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32CA4" w14:textId="71399D3A" w:rsidR="0001620B" w:rsidRPr="00FC5858" w:rsidRDefault="004118A6" w:rsidP="00FE6747">
      <w:pPr>
        <w:rPr>
          <w:rFonts w:ascii="Garamond" w:hAnsi="Garamond"/>
          <w:bCs/>
          <w:lang w:val="en-US"/>
        </w:rPr>
      </w:pPr>
      <w:r w:rsidRPr="00FC5858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55344FE" wp14:editId="1F027D2F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ek 2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3D8">
        <w:rPr>
          <w:rFonts w:ascii="Garamond" w:hAnsi="Garamond"/>
          <w:bCs/>
          <w:lang w:val="en-US"/>
        </w:rPr>
        <w:t>Artist</w:t>
      </w:r>
      <w:r w:rsidR="006B67E7">
        <w:rPr>
          <w:rFonts w:ascii="Garamond" w:hAnsi="Garamond"/>
          <w:bCs/>
          <w:lang w:val="en-US"/>
        </w:rPr>
        <w:t>e</w:t>
      </w:r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2723D8">
        <w:rPr>
          <w:rFonts w:ascii="Garamond" w:hAnsi="Garamond"/>
          <w:bCs/>
          <w:lang w:val="en-US"/>
        </w:rPr>
        <w:tab/>
      </w:r>
      <w:r w:rsidR="008E054C">
        <w:rPr>
          <w:rFonts w:ascii="Garamond" w:hAnsi="Garamond"/>
          <w:b/>
          <w:lang w:val="en-US"/>
        </w:rPr>
        <w:t>SYLVAIN CHAUVEAU</w:t>
      </w:r>
      <w:r w:rsidR="00AB66A5" w:rsidRPr="00FC5858">
        <w:rPr>
          <w:rFonts w:ascii="Garamond" w:hAnsi="Garamond"/>
          <w:bCs/>
          <w:lang w:val="en-US"/>
        </w:rPr>
        <w:br/>
      </w:r>
      <w:r w:rsidR="005962A3" w:rsidRPr="00FC5858">
        <w:rPr>
          <w:rFonts w:ascii="Garamond" w:hAnsi="Garamond"/>
          <w:bCs/>
          <w:lang w:val="en-US"/>
        </w:rPr>
        <w:t>Album</w:t>
      </w:r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8E054C">
        <w:rPr>
          <w:rFonts w:ascii="Garamond" w:hAnsi="Garamond"/>
          <w:bCs/>
          <w:i/>
          <w:iCs/>
          <w:lang w:val="en-US"/>
        </w:rPr>
        <w:t>Politique du silence</w:t>
      </w:r>
      <w:r w:rsidR="00AB66A5" w:rsidRPr="00FC5858">
        <w:rPr>
          <w:rFonts w:ascii="Garamond" w:hAnsi="Garamond"/>
          <w:bCs/>
          <w:lang w:val="en-US"/>
        </w:rPr>
        <w:br/>
      </w:r>
      <w:r w:rsidR="006B67E7">
        <w:rPr>
          <w:rFonts w:ascii="Garamond" w:hAnsi="Garamond"/>
          <w:bCs/>
          <w:lang w:val="en-US"/>
        </w:rPr>
        <w:t>Num</w:t>
      </w:r>
      <w:r w:rsidR="006B67E7">
        <w:rPr>
          <w:rFonts w:ascii="Garamond" w:hAnsi="Garamond"/>
          <w:bCs/>
          <w:lang w:val="cs-CZ"/>
        </w:rPr>
        <w:t>é</w:t>
      </w:r>
      <w:r w:rsidR="000A7825">
        <w:rPr>
          <w:rFonts w:ascii="Garamond" w:hAnsi="Garamond"/>
          <w:bCs/>
          <w:lang w:val="cs-CZ"/>
        </w:rPr>
        <w:t>r</w:t>
      </w:r>
      <w:r w:rsidR="006B67E7">
        <w:rPr>
          <w:rFonts w:ascii="Garamond" w:hAnsi="Garamond"/>
          <w:bCs/>
          <w:lang w:val="cs-CZ"/>
        </w:rPr>
        <w:t>o de cat.:</w:t>
      </w:r>
      <w:r w:rsidR="00E41F13" w:rsidRPr="00FC5858">
        <w:rPr>
          <w:rFonts w:ascii="Garamond" w:hAnsi="Garamond"/>
          <w:bCs/>
          <w:lang w:val="en-US"/>
        </w:rPr>
        <w:tab/>
      </w:r>
      <w:r w:rsidR="00AB66A5" w:rsidRPr="00FC5858">
        <w:rPr>
          <w:rFonts w:ascii="Garamond" w:hAnsi="Garamond"/>
          <w:bCs/>
          <w:lang w:val="en-US"/>
        </w:rPr>
        <w:t>MIN</w:t>
      </w:r>
      <w:r w:rsidR="00D47F2C">
        <w:rPr>
          <w:rFonts w:ascii="Garamond" w:hAnsi="Garamond"/>
          <w:bCs/>
          <w:lang w:val="en-US"/>
        </w:rPr>
        <w:t>7</w:t>
      </w:r>
      <w:r w:rsidR="008E054C">
        <w:rPr>
          <w:rFonts w:ascii="Garamond" w:hAnsi="Garamond"/>
          <w:bCs/>
          <w:lang w:val="en-US"/>
        </w:rPr>
        <w:t>3</w:t>
      </w:r>
      <w:r w:rsidR="00AB66A5" w:rsidRPr="00FC5858">
        <w:rPr>
          <w:rFonts w:ascii="Garamond" w:hAnsi="Garamond"/>
          <w:bCs/>
          <w:lang w:val="en-US"/>
        </w:rPr>
        <w:br/>
      </w:r>
      <w:r w:rsidR="003F7FCF">
        <w:rPr>
          <w:rFonts w:ascii="Garamond" w:hAnsi="Garamond"/>
          <w:bCs/>
          <w:lang w:val="fr-FR"/>
        </w:rPr>
        <w:t>F</w:t>
      </w:r>
      <w:r w:rsidR="006B67E7" w:rsidRPr="006B67E7">
        <w:rPr>
          <w:rFonts w:ascii="Garamond" w:hAnsi="Garamond"/>
          <w:bCs/>
          <w:lang w:val="fr-FR"/>
        </w:rPr>
        <w:t>ormats d'album</w:t>
      </w:r>
      <w:r w:rsidR="00AB66A5" w:rsidRPr="00FC5858">
        <w:rPr>
          <w:rFonts w:ascii="Garamond" w:hAnsi="Garamond"/>
          <w:bCs/>
          <w:lang w:val="en-US"/>
        </w:rPr>
        <w:t>:</w:t>
      </w:r>
      <w:r w:rsidR="00E41F13" w:rsidRPr="00FC5858">
        <w:rPr>
          <w:rFonts w:ascii="Garamond" w:hAnsi="Garamond"/>
          <w:bCs/>
          <w:lang w:val="en-US"/>
        </w:rPr>
        <w:tab/>
      </w:r>
      <w:r w:rsidR="008E054C">
        <w:rPr>
          <w:rFonts w:ascii="Garamond" w:hAnsi="Garamond"/>
          <w:bCs/>
          <w:lang w:val="en-US"/>
        </w:rPr>
        <w:t>3LP Boxset</w:t>
      </w:r>
      <w:r w:rsidR="00AB66A5" w:rsidRPr="00FC5858">
        <w:rPr>
          <w:rFonts w:ascii="Garamond" w:hAnsi="Garamond"/>
          <w:bCs/>
          <w:lang w:val="en-US"/>
        </w:rPr>
        <w:br/>
      </w:r>
      <w:proofErr w:type="spellStart"/>
      <w:r w:rsidR="00A260D2">
        <w:rPr>
          <w:rFonts w:ascii="Garamond" w:hAnsi="Garamond"/>
          <w:bCs/>
          <w:lang w:val="en-US"/>
        </w:rPr>
        <w:t>Éditeur</w:t>
      </w:r>
      <w:proofErr w:type="spellEnd"/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AB66A5" w:rsidRPr="00FC5858">
        <w:rPr>
          <w:rFonts w:ascii="Garamond" w:hAnsi="Garamond"/>
          <w:bCs/>
          <w:lang w:val="en-US"/>
        </w:rPr>
        <w:t>Minority Records</w:t>
      </w:r>
      <w:r w:rsidR="00AB66A5" w:rsidRPr="00FC5858">
        <w:rPr>
          <w:rFonts w:ascii="Garamond" w:hAnsi="Garamond"/>
          <w:bCs/>
          <w:lang w:val="en-US"/>
        </w:rPr>
        <w:br/>
      </w:r>
      <w:r w:rsidR="00A260D2">
        <w:rPr>
          <w:rFonts w:ascii="Garamond" w:hAnsi="Garamond"/>
          <w:bCs/>
          <w:lang w:val="en-US"/>
        </w:rPr>
        <w:t>Date de sortie</w:t>
      </w:r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2723D8">
        <w:rPr>
          <w:rFonts w:ascii="Garamond" w:hAnsi="Garamond"/>
          <w:b/>
          <w:lang w:val="en-US"/>
        </w:rPr>
        <w:t>October 25</w:t>
      </w:r>
      <w:proofErr w:type="gramStart"/>
      <w:r w:rsidR="00352521" w:rsidRPr="00FC5858">
        <w:rPr>
          <w:rFonts w:ascii="Garamond" w:hAnsi="Garamond"/>
          <w:b/>
          <w:lang w:val="en-US"/>
        </w:rPr>
        <w:t xml:space="preserve"> 202</w:t>
      </w:r>
      <w:r w:rsidR="009D489C">
        <w:rPr>
          <w:rFonts w:ascii="Garamond" w:hAnsi="Garamond"/>
          <w:b/>
          <w:lang w:val="en-US"/>
        </w:rPr>
        <w:t>4</w:t>
      </w:r>
      <w:proofErr w:type="gramEnd"/>
    </w:p>
    <w:p w14:paraId="37044F6B" w14:textId="77777777" w:rsidR="00E4522A" w:rsidRPr="00FC5858" w:rsidRDefault="00EF66D9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  <w:r w:rsidRPr="00FC5858">
        <w:rPr>
          <w:rFonts w:ascii="Garamond" w:hAnsi="Garamond"/>
          <w:bCs/>
          <w:lang w:val="en-US"/>
        </w:rPr>
        <w:br/>
      </w:r>
      <w:r w:rsidRPr="00FC5858">
        <w:rPr>
          <w:rFonts w:ascii="Garamond" w:hAnsi="Garamond"/>
          <w:bCs/>
          <w:lang w:val="en-US"/>
        </w:rPr>
        <w:br/>
      </w:r>
    </w:p>
    <w:p w14:paraId="37284F1D" w14:textId="3E373BCA" w:rsidR="00E60166" w:rsidRDefault="009A232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>
        <w:rPr>
          <w:rFonts w:ascii="Garamond" w:hAnsi="Garamond"/>
          <w:bCs/>
          <w:sz w:val="22"/>
          <w:szCs w:val="22"/>
          <w:lang w:val="en-US"/>
        </w:rPr>
        <w:br/>
      </w:r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Minority Records, un label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basé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à Prague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République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tchèque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publié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le coffret </w:t>
      </w:r>
      <w:r w:rsidR="00E60166" w:rsidRPr="00E60166">
        <w:rPr>
          <w:rFonts w:ascii="Garamond" w:hAnsi="Garamond"/>
          <w:bCs/>
          <w:i/>
          <w:iCs/>
          <w:sz w:val="22"/>
          <w:szCs w:val="22"/>
          <w:lang w:val="en-US"/>
        </w:rPr>
        <w:t>Politique du silence</w:t>
      </w:r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qui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contient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une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trilogie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d’albums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du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compositeur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Sylvain Chauveau du début des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années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2000,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lors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les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prémisses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du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mouvement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de composition post-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classique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(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ou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néo-classique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) qui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allait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se </w:t>
      </w:r>
      <w:proofErr w:type="spellStart"/>
      <w:r w:rsidR="00E60166" w:rsidRPr="00E60166">
        <w:rPr>
          <w:rFonts w:ascii="Garamond" w:hAnsi="Garamond"/>
          <w:bCs/>
          <w:sz w:val="22"/>
          <w:szCs w:val="22"/>
          <w:lang w:val="en-US"/>
        </w:rPr>
        <w:t>développer</w:t>
      </w:r>
      <w:proofErr w:type="spellEnd"/>
      <w:r w:rsidR="00E60166" w:rsidRPr="00E60166">
        <w:rPr>
          <w:rFonts w:ascii="Garamond" w:hAnsi="Garamond"/>
          <w:bCs/>
          <w:sz w:val="22"/>
          <w:szCs w:val="22"/>
          <w:lang w:val="en-US"/>
        </w:rPr>
        <w:t xml:space="preserve"> par la suite.</w:t>
      </w:r>
    </w:p>
    <w:p w14:paraId="665A0D9A" w14:textId="77777777" w:rsidR="00E60166" w:rsidRP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206FE96C" w14:textId="77777777" w:rsidR="00E60166" w:rsidRP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«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Sois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sûr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d'avoir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épuisé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tout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qui se communique par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l'immobilité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et le silence…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Lorsque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j'ai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réalisé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mes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premiers</w:t>
      </w:r>
      <w:proofErr w:type="gram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albums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tant que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compositeur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j'étais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obsédé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par le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minimalisme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cette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citation du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cinéaste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Robert Bresson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résumait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bien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mon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état d'esprit. Je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suivait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alors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trois </w:t>
      </w:r>
      <w:proofErr w:type="gram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principes :</w:t>
      </w:r>
      <w:proofErr w:type="gram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1)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utiliser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le silence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comme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point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départ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2)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n'ajouter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du son que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lorsque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c'est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absolument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nécessaire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3) ne pas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imiter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les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musiciens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anglo-saxons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que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j'admirais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mais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m'inspirer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la culture musicale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mon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pays (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qui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m'a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amené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à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écouter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intensivement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Satie, Debussy et Ravel).»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Explique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Chauveau à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propos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du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contexte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son travail.</w:t>
      </w:r>
    </w:p>
    <w:p w14:paraId="005A9E91" w14:textId="77777777" w:rsidR="00E60166" w:rsidRP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2F81DB59" w14:textId="46420F28" w:rsidR="00E60166" w:rsidRP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Politique du silence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présente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les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enregistrements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Des plumes dans la tête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(2004), </w:t>
      </w: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Un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autre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décembre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(2003) et </w:t>
      </w: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Nocturne impalpable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(2001)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vinyles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couleur de 180g. La pochette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signée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par le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photographe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français Valéry Lorenzo.</w:t>
      </w:r>
      <w:r>
        <w:rPr>
          <w:rFonts w:ascii="Garamond" w:hAnsi="Garamond"/>
          <w:bCs/>
          <w:sz w:val="22"/>
          <w:szCs w:val="22"/>
          <w:lang w:val="en-US"/>
        </w:rPr>
        <w:br/>
      </w:r>
    </w:p>
    <w:p w14:paraId="62E5AE62" w14:textId="2044A8C9" w:rsidR="00E60166" w:rsidRPr="00E60166" w:rsidRDefault="00E60166" w:rsidP="006F3AE6">
      <w:pPr>
        <w:shd w:val="clear" w:color="auto" w:fill="FFFFFF"/>
        <w:rPr>
          <w:rFonts w:ascii="Garamond" w:hAnsi="Garamond"/>
          <w:bCs/>
          <w:sz w:val="22"/>
          <w:szCs w:val="22"/>
          <w:lang w:val="en-US"/>
        </w:rPr>
      </w:pP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«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Lorsque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j'ai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découvert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les images simples et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puissantes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noir et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blanc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Valéry Lorenzo, dans les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années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90,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j'en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suis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immédiatement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tombé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amoureux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Nous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sommes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devenus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bons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amis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depuis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je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lui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demande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me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laisser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utiliser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une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ses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photos pour la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plupart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mes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pochettes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d'album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ou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faire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mon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portrait </w:t>
      </w:r>
      <w:proofErr w:type="gram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pour</w:t>
      </w:r>
      <w:proofErr w:type="gram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les photos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presse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C'est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devenu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une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véritable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collaboration, musique et images,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depuis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plus de 25 ans. Il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était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donc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logique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lui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demander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l'image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pochette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coffret,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comme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une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douce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réflexion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sur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mon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époque piano et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cordes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.</w:t>
      </w:r>
      <w:r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C'est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un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véritable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honneur pour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moi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voir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ma musique de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cette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époque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collectée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remastérisée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après tout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temps, avec un nouveau design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graphique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Cela me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donne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l'espoir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que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cette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musique, dans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laquelle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j'ai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mis toute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mon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âme et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mon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cœur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entre 2001 et 2003,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n'est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peut-être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pas encore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complètement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proofErr w:type="gram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oubliée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.»</w:t>
      </w:r>
      <w:proofErr w:type="gram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Ajoute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Chauveau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lui-même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à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propos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sa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collaboration avec Lorenzo.</w:t>
      </w:r>
      <w:r>
        <w:rPr>
          <w:rFonts w:ascii="Garamond" w:hAnsi="Garamond"/>
          <w:bCs/>
          <w:sz w:val="22"/>
          <w:szCs w:val="22"/>
          <w:lang w:val="en-US"/>
        </w:rPr>
        <w:br/>
      </w:r>
    </w:p>
    <w:p w14:paraId="205FD300" w14:textId="377E759F" w:rsid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Nocturne impalpable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et </w:t>
      </w: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Un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autre</w:t>
      </w:r>
      <w:proofErr w:type="spellEnd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Décembre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ont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été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réédités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vinyles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par Minority Records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2014 et 2015 et les deux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pressages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sont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épuisés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. Cette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année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l’album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E60166">
        <w:rPr>
          <w:rFonts w:ascii="Garamond" w:hAnsi="Garamond"/>
          <w:bCs/>
          <w:i/>
          <w:iCs/>
          <w:sz w:val="22"/>
          <w:szCs w:val="22"/>
          <w:lang w:val="en-US"/>
        </w:rPr>
        <w:t>Des plumes dans la tête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également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réédité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paraît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pour la première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fois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vinyle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>.</w:t>
      </w:r>
    </w:p>
    <w:p w14:paraId="22AFFD0B" w14:textId="77777777" w:rsidR="00E60166" w:rsidRP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69713F0F" w14:textId="47B4C41C" w:rsidR="00E60166" w:rsidRP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F67DD2">
        <w:rPr>
          <w:rFonts w:ascii="Garamond" w:hAnsi="Garamond"/>
          <w:bCs/>
          <w:i/>
          <w:iCs/>
          <w:sz w:val="22"/>
          <w:szCs w:val="22"/>
          <w:lang w:val="en-US"/>
        </w:rPr>
        <w:t>Nocturne impalpable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un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univers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minimalisme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d’abstraction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une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relecture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contemporaine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la musique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classique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avec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variations pour piano,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clarinette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cordes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accordéon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. Elles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sont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parfois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comparées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avec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l'œuvre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compositeurs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Harold Budd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ou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Claude Debussy. Sylvain Chauveau y montre un savoir-faire polyvalent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assemblant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éléments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musique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électronique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, de glitch et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d’ambient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avec des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cordes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et des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rêveries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pianistiques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>.</w:t>
      </w:r>
      <w:r w:rsidR="00F67DD2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L’album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F67DD2">
        <w:rPr>
          <w:rFonts w:ascii="Garamond" w:hAnsi="Garamond"/>
          <w:bCs/>
          <w:i/>
          <w:iCs/>
          <w:sz w:val="22"/>
          <w:szCs w:val="22"/>
          <w:lang w:val="en-US"/>
        </w:rPr>
        <w:t xml:space="preserve">Un </w:t>
      </w:r>
      <w:proofErr w:type="spellStart"/>
      <w:r w:rsidRPr="00F67DD2">
        <w:rPr>
          <w:rFonts w:ascii="Garamond" w:hAnsi="Garamond"/>
          <w:bCs/>
          <w:i/>
          <w:iCs/>
          <w:sz w:val="22"/>
          <w:szCs w:val="22"/>
          <w:lang w:val="en-US"/>
        </w:rPr>
        <w:t>autre</w:t>
      </w:r>
      <w:proofErr w:type="spellEnd"/>
      <w:r w:rsidRPr="00F67DD2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F67DD2">
        <w:rPr>
          <w:rFonts w:ascii="Garamond" w:hAnsi="Garamond"/>
          <w:bCs/>
          <w:i/>
          <w:iCs/>
          <w:sz w:val="22"/>
          <w:szCs w:val="22"/>
          <w:lang w:val="en-US"/>
        </w:rPr>
        <w:t>Décembre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entremêle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piano, field recordings et sons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électroniques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microscopiques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C’est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un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vers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la chanson Jaurès de Jacques Brel qui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gramStart"/>
      <w:r w:rsidRPr="00E60166">
        <w:rPr>
          <w:rFonts w:ascii="Garamond" w:hAnsi="Garamond"/>
          <w:bCs/>
          <w:sz w:val="22"/>
          <w:szCs w:val="22"/>
          <w:lang w:val="en-US"/>
        </w:rPr>
        <w:t>a</w:t>
      </w:r>
      <w:proofErr w:type="gram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inspiré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le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titre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(« Les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douze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mois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s’appelaient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décembre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»).</w:t>
      </w:r>
    </w:p>
    <w:p w14:paraId="388D05BB" w14:textId="77777777" w:rsidR="00E60166" w:rsidRP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Vingt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courts portraits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instrumentaux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avec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quelques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entractes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délicats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pour piano, trio à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cordes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clarinette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c’est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l’album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F67DD2">
        <w:rPr>
          <w:rFonts w:ascii="Garamond" w:hAnsi="Garamond"/>
          <w:bCs/>
          <w:i/>
          <w:iCs/>
          <w:sz w:val="22"/>
          <w:szCs w:val="22"/>
          <w:lang w:val="en-US"/>
        </w:rPr>
        <w:t>Des plumes dans la tête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composé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pour le long-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métrage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du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même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nom du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réalisateur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Thomas de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Thier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>.</w:t>
      </w:r>
    </w:p>
    <w:p w14:paraId="4D83393A" w14:textId="77777777" w:rsidR="00F67DD2" w:rsidRDefault="00F67DD2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1521A443" w14:textId="557D9328" w:rsidR="00E6016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E60166">
        <w:rPr>
          <w:rFonts w:ascii="Garamond" w:hAnsi="Garamond"/>
          <w:bCs/>
          <w:sz w:val="22"/>
          <w:szCs w:val="22"/>
          <w:lang w:val="en-US"/>
        </w:rPr>
        <w:t xml:space="preserve">Le coffret </w:t>
      </w:r>
      <w:r w:rsidRPr="00F67DD2">
        <w:rPr>
          <w:rFonts w:ascii="Garamond" w:hAnsi="Garamond"/>
          <w:bCs/>
          <w:i/>
          <w:iCs/>
          <w:sz w:val="22"/>
          <w:szCs w:val="22"/>
          <w:lang w:val="en-US"/>
        </w:rPr>
        <w:t>Politique du silence</w:t>
      </w:r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publié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dans deux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éditions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L’une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classique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l’autre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limitée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comptant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50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exemplaires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accompagnés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E60166">
        <w:rPr>
          <w:rFonts w:ascii="Garamond" w:hAnsi="Garamond"/>
          <w:bCs/>
          <w:sz w:val="22"/>
          <w:szCs w:val="22"/>
          <w:lang w:val="en-US"/>
        </w:rPr>
        <w:t>d‘</w:t>
      </w:r>
      <w:proofErr w:type="gramEnd"/>
      <w:r w:rsidRPr="00E60166">
        <w:rPr>
          <w:rFonts w:ascii="Garamond" w:hAnsi="Garamond"/>
          <w:bCs/>
          <w:sz w:val="22"/>
          <w:szCs w:val="22"/>
          <w:lang w:val="en-US"/>
        </w:rPr>
        <w:t>une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photographie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grand format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signée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par Valéry Lorenzo. Celle-ci sera vendue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uniquement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sur le site de Minority Records.</w:t>
      </w:r>
    </w:p>
    <w:p w14:paraId="734FBFCA" w14:textId="77777777" w:rsidR="00F67DD2" w:rsidRPr="00E60166" w:rsidRDefault="00F67DD2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3B678C6B" w14:textId="46A76333" w:rsidR="00E4522A" w:rsidRPr="009A2326" w:rsidRDefault="00E60166" w:rsidP="00E60166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E60166">
        <w:rPr>
          <w:rFonts w:ascii="Garamond" w:hAnsi="Garamond"/>
          <w:bCs/>
          <w:sz w:val="22"/>
          <w:szCs w:val="22"/>
          <w:lang w:val="en-US"/>
        </w:rPr>
        <w:t xml:space="preserve">Sylvain Chauveau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né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1971 à Bayonne, il vit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actuellement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à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Barcelone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. Sa longue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discographie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comporte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principalement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œuvres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méditatives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et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minimalistes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pour des labels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tels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que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FatCat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, Sub Rosa, Sonic Pieces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ou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Flau et,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elle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est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enrichie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par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travaux avec Ensemble 0, Arca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ou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On. Il a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aussi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réalisé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nombreuses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bandes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originales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film et de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pièces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chorégraphiques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. Il a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joué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à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plusieurs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reprises à Prague, pour la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dernière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fois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au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printemps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2024 au festival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Spectaculare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Certaines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ses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compositions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atteignent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dizaines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millions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d’écoutes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sur les </w:t>
      </w:r>
      <w:proofErr w:type="spellStart"/>
      <w:r w:rsidRPr="00E60166">
        <w:rPr>
          <w:rFonts w:ascii="Garamond" w:hAnsi="Garamond"/>
          <w:bCs/>
          <w:sz w:val="22"/>
          <w:szCs w:val="22"/>
          <w:lang w:val="en-US"/>
        </w:rPr>
        <w:t>plateformes</w:t>
      </w:r>
      <w:proofErr w:type="spellEnd"/>
      <w:r w:rsidRPr="00E60166">
        <w:rPr>
          <w:rFonts w:ascii="Garamond" w:hAnsi="Garamond"/>
          <w:bCs/>
          <w:sz w:val="22"/>
          <w:szCs w:val="22"/>
          <w:lang w:val="en-US"/>
        </w:rPr>
        <w:t xml:space="preserve"> de streaming.</w:t>
      </w:r>
    </w:p>
    <w:sectPr w:rsidR="00E4522A" w:rsidRPr="009A2326" w:rsidSect="005C4E5A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AD1BD" w14:textId="77777777" w:rsidR="00961C3B" w:rsidRDefault="00961C3B">
      <w:r>
        <w:separator/>
      </w:r>
    </w:p>
  </w:endnote>
  <w:endnote w:type="continuationSeparator" w:id="0">
    <w:p w14:paraId="66A183EE" w14:textId="77777777" w:rsidR="00961C3B" w:rsidRDefault="0096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42783" w14:textId="5D3DD580" w:rsidR="004245D2" w:rsidRPr="00600F29" w:rsidRDefault="00F67DD2" w:rsidP="00600F29">
    <w:pPr>
      <w:pStyle w:val="Footer"/>
      <w:jc w:val="center"/>
      <w:rPr>
        <w:rFonts w:ascii="Garamond" w:hAnsi="Garamond"/>
        <w:sz w:val="17"/>
        <w:szCs w:val="17"/>
        <w:lang w:val="en-GB"/>
      </w:rPr>
    </w:pPr>
    <w:r w:rsidRPr="00F67DD2">
      <w:rPr>
        <w:rFonts w:ascii="Garamond" w:hAnsi="Garamond"/>
        <w:sz w:val="17"/>
        <w:szCs w:val="17"/>
        <w:lang w:val="fr-FR"/>
      </w:rPr>
      <w:t xml:space="preserve">Demandes de </w:t>
    </w:r>
    <w:proofErr w:type="gramStart"/>
    <w:r w:rsidRPr="00F67DD2">
      <w:rPr>
        <w:rFonts w:ascii="Garamond" w:hAnsi="Garamond"/>
        <w:sz w:val="17"/>
        <w:szCs w:val="17"/>
        <w:lang w:val="fr-FR"/>
      </w:rPr>
      <w:t>presse</w:t>
    </w:r>
    <w:r w:rsidR="00B43DEB" w:rsidRPr="00600F29">
      <w:rPr>
        <w:rFonts w:ascii="Garamond" w:hAnsi="Garamond"/>
        <w:sz w:val="17"/>
        <w:szCs w:val="17"/>
        <w:lang w:val="en-GB"/>
      </w:rPr>
      <w:t>:</w:t>
    </w:r>
    <w:proofErr w:type="gramEnd"/>
    <w:r w:rsidR="004245D2" w:rsidRPr="00600F29">
      <w:rPr>
        <w:rFonts w:ascii="Garamond" w:hAnsi="Garamond"/>
        <w:sz w:val="17"/>
        <w:szCs w:val="17"/>
        <w:lang w:val="en-GB"/>
      </w:rPr>
      <w:t xml:space="preserve"> </w:t>
    </w:r>
    <w:r w:rsidR="00127E4D">
      <w:rPr>
        <w:rFonts w:ascii="Garamond" w:hAnsi="Garamond"/>
        <w:sz w:val="17"/>
        <w:szCs w:val="17"/>
        <w:lang w:val="en-GB"/>
      </w:rPr>
      <w:t xml:space="preserve">Anna </w:t>
    </w:r>
    <w:proofErr w:type="spellStart"/>
    <w:r w:rsidR="00127E4D">
      <w:rPr>
        <w:rFonts w:ascii="Garamond" w:hAnsi="Garamond"/>
        <w:sz w:val="17"/>
        <w:szCs w:val="17"/>
        <w:lang w:val="en-GB"/>
      </w:rPr>
      <w:t>Mašátová</w:t>
    </w:r>
    <w:proofErr w:type="spellEnd"/>
    <w:r w:rsidR="006978EA" w:rsidRPr="00600F29">
      <w:rPr>
        <w:rFonts w:ascii="Garamond" w:hAnsi="Garamond"/>
        <w:sz w:val="17"/>
        <w:szCs w:val="17"/>
        <w:lang w:val="cs-CZ"/>
      </w:rPr>
      <w:t xml:space="preserve"> </w:t>
    </w:r>
    <w:hyperlink r:id="rId1" w:history="1">
      <w:r w:rsidR="00127E4D">
        <w:rPr>
          <w:rStyle w:val="Hyperlink"/>
          <w:rFonts w:ascii="Garamond" w:hAnsi="Garamond"/>
          <w:sz w:val="17"/>
          <w:szCs w:val="17"/>
          <w:lang w:val="en-US"/>
        </w:rPr>
        <w:t>anna@ampromotions.cz</w:t>
      </w:r>
    </w:hyperlink>
    <w:r w:rsidR="004245D2" w:rsidRPr="00600F29">
      <w:rPr>
        <w:rFonts w:ascii="Garamond" w:hAnsi="Garamond"/>
        <w:sz w:val="17"/>
        <w:szCs w:val="17"/>
        <w:lang w:val="en-GB"/>
      </w:rPr>
      <w:t xml:space="preserve">| </w:t>
    </w:r>
    <w:proofErr w:type="spellStart"/>
    <w:r>
      <w:rPr>
        <w:rFonts w:ascii="Garamond" w:hAnsi="Garamond"/>
        <w:sz w:val="17"/>
        <w:szCs w:val="17"/>
        <w:lang w:val="en-GB"/>
      </w:rPr>
      <w:t>Tél</w:t>
    </w:r>
    <w:proofErr w:type="spellEnd"/>
    <w:r>
      <w:rPr>
        <w:rFonts w:ascii="Garamond" w:hAnsi="Garamond"/>
        <w:sz w:val="17"/>
        <w:szCs w:val="17"/>
        <w:lang w:val="en-GB"/>
      </w:rPr>
      <w:t>.</w:t>
    </w:r>
    <w:r w:rsidR="004245D2" w:rsidRPr="00600F29">
      <w:rPr>
        <w:rFonts w:ascii="Garamond" w:hAnsi="Garamond"/>
        <w:sz w:val="17"/>
        <w:szCs w:val="17"/>
        <w:lang w:val="en-GB"/>
      </w:rPr>
      <w:t>: +420</w:t>
    </w:r>
    <w:r w:rsidR="00127E4D">
      <w:rPr>
        <w:rFonts w:ascii="Garamond" w:hAnsi="Garamond"/>
        <w:sz w:val="17"/>
        <w:szCs w:val="17"/>
        <w:lang w:val="en-GB"/>
      </w:rPr>
      <w:t xml:space="preserve"> 775 614 984 </w:t>
    </w:r>
    <w:r w:rsidR="004245D2" w:rsidRPr="00600F29">
      <w:rPr>
        <w:rFonts w:ascii="Garamond" w:hAnsi="Garamond"/>
        <w:sz w:val="17"/>
        <w:szCs w:val="17"/>
        <w:lang w:val="en-GB"/>
      </w:rPr>
      <w:t>|</w:t>
    </w:r>
    <w:r w:rsidR="00C65298" w:rsidRPr="00600F29">
      <w:rPr>
        <w:rFonts w:ascii="Garamond" w:hAnsi="Garamond"/>
        <w:sz w:val="17"/>
        <w:szCs w:val="17"/>
        <w:lang w:val="en-GB"/>
      </w:rPr>
      <w:t xml:space="preserve"> </w:t>
    </w:r>
    <w:hyperlink r:id="rId2" w:history="1">
      <w:r w:rsidR="004245D2" w:rsidRPr="00600F29">
        <w:rPr>
          <w:rStyle w:val="Hyperlink"/>
          <w:rFonts w:ascii="Garamond" w:hAnsi="Garamond"/>
          <w:sz w:val="17"/>
          <w:szCs w:val="17"/>
          <w:lang w:val="en-GB"/>
        </w:rPr>
        <w:t>minorityrecords.com</w:t>
      </w:r>
    </w:hyperlink>
    <w:r w:rsidR="004245D2" w:rsidRPr="00600F29">
      <w:rPr>
        <w:rFonts w:ascii="Garamond" w:hAnsi="Garamond"/>
        <w:sz w:val="17"/>
        <w:szCs w:val="17"/>
        <w:lang w:val="en-GB"/>
      </w:rPr>
      <w:t xml:space="preserve"> |</w:t>
    </w:r>
    <w:r w:rsidR="00C65298" w:rsidRPr="00600F29">
      <w:rPr>
        <w:rFonts w:ascii="Garamond" w:hAnsi="Garamond"/>
        <w:sz w:val="17"/>
        <w:szCs w:val="17"/>
        <w:lang w:val="en-GB"/>
      </w:rPr>
      <w:t xml:space="preserve"> </w:t>
    </w:r>
    <w:hyperlink r:id="rId3" w:history="1">
      <w:r w:rsidR="00600F29" w:rsidRPr="00600F29">
        <w:rPr>
          <w:rStyle w:val="Hyperlink"/>
          <w:rFonts w:ascii="Garamond" w:hAnsi="Garamond"/>
          <w:sz w:val="17"/>
          <w:szCs w:val="17"/>
          <w:lang w:val="en-GB"/>
        </w:rPr>
        <w:t>www.sylvainchauveau.com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03DE9" w14:textId="77777777" w:rsidR="00961C3B" w:rsidRDefault="00961C3B">
      <w:r>
        <w:separator/>
      </w:r>
    </w:p>
  </w:footnote>
  <w:footnote w:type="continuationSeparator" w:id="0">
    <w:p w14:paraId="74C386E7" w14:textId="77777777" w:rsidR="00961C3B" w:rsidRDefault="00961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ListBullet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ListNumber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ListNumber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ListNumber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ListNumber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692029">
    <w:abstractNumId w:val="9"/>
  </w:num>
  <w:num w:numId="2" w16cid:durableId="2012444705">
    <w:abstractNumId w:val="3"/>
  </w:num>
  <w:num w:numId="3" w16cid:durableId="812522848">
    <w:abstractNumId w:val="0"/>
  </w:num>
  <w:num w:numId="4" w16cid:durableId="159464596">
    <w:abstractNumId w:val="1"/>
  </w:num>
  <w:num w:numId="5" w16cid:durableId="458574368">
    <w:abstractNumId w:val="10"/>
  </w:num>
  <w:num w:numId="6" w16cid:durableId="1235552427">
    <w:abstractNumId w:val="5"/>
  </w:num>
  <w:num w:numId="7" w16cid:durableId="982150554">
    <w:abstractNumId w:val="11"/>
  </w:num>
  <w:num w:numId="8" w16cid:durableId="1825469402">
    <w:abstractNumId w:val="7"/>
  </w:num>
  <w:num w:numId="9" w16cid:durableId="1976176122">
    <w:abstractNumId w:val="4"/>
  </w:num>
  <w:num w:numId="10" w16cid:durableId="1649628612">
    <w:abstractNumId w:val="8"/>
  </w:num>
  <w:num w:numId="11" w16cid:durableId="968122173">
    <w:abstractNumId w:val="2"/>
  </w:num>
  <w:num w:numId="12" w16cid:durableId="463935699">
    <w:abstractNumId w:val="6"/>
  </w:num>
  <w:num w:numId="13" w16cid:durableId="31658012">
    <w:abstractNumId w:val="12"/>
  </w:num>
  <w:num w:numId="14" w16cid:durableId="475488155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3A1C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71E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825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5991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27E4D"/>
    <w:rsid w:val="001302C7"/>
    <w:rsid w:val="001319E1"/>
    <w:rsid w:val="0013699E"/>
    <w:rsid w:val="0014101A"/>
    <w:rsid w:val="00141075"/>
    <w:rsid w:val="0014535C"/>
    <w:rsid w:val="00145F70"/>
    <w:rsid w:val="0014666D"/>
    <w:rsid w:val="00155E30"/>
    <w:rsid w:val="00156700"/>
    <w:rsid w:val="001579DE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7E5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23D8"/>
    <w:rsid w:val="00274347"/>
    <w:rsid w:val="002806D1"/>
    <w:rsid w:val="00283863"/>
    <w:rsid w:val="00285A69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429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2071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57A6"/>
    <w:rsid w:val="003F63B4"/>
    <w:rsid w:val="003F6964"/>
    <w:rsid w:val="003F6BC0"/>
    <w:rsid w:val="003F6EF6"/>
    <w:rsid w:val="003F79BD"/>
    <w:rsid w:val="003F7D4F"/>
    <w:rsid w:val="003F7FC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067A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7A6"/>
    <w:rsid w:val="00531807"/>
    <w:rsid w:val="00531BBF"/>
    <w:rsid w:val="00534184"/>
    <w:rsid w:val="00534892"/>
    <w:rsid w:val="00534EB7"/>
    <w:rsid w:val="005359C9"/>
    <w:rsid w:val="00537108"/>
    <w:rsid w:val="005373BB"/>
    <w:rsid w:val="00537F37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4F15"/>
    <w:rsid w:val="005A5332"/>
    <w:rsid w:val="005B0626"/>
    <w:rsid w:val="005B4D5D"/>
    <w:rsid w:val="005B6AD8"/>
    <w:rsid w:val="005B74F4"/>
    <w:rsid w:val="005B7941"/>
    <w:rsid w:val="005C09C2"/>
    <w:rsid w:val="005C1CC8"/>
    <w:rsid w:val="005C2471"/>
    <w:rsid w:val="005C4E5A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0F29"/>
    <w:rsid w:val="00601DA7"/>
    <w:rsid w:val="0060348D"/>
    <w:rsid w:val="00603711"/>
    <w:rsid w:val="00603BA8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2D2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67E7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3AE6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27694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5233"/>
    <w:rsid w:val="00746ED2"/>
    <w:rsid w:val="00747575"/>
    <w:rsid w:val="00751323"/>
    <w:rsid w:val="007517EF"/>
    <w:rsid w:val="007517FF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279C"/>
    <w:rsid w:val="0089343F"/>
    <w:rsid w:val="008941A7"/>
    <w:rsid w:val="00897662"/>
    <w:rsid w:val="00897977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054C"/>
    <w:rsid w:val="008E1014"/>
    <w:rsid w:val="008E1F8E"/>
    <w:rsid w:val="008E3014"/>
    <w:rsid w:val="008E30CC"/>
    <w:rsid w:val="008E3147"/>
    <w:rsid w:val="008E3F81"/>
    <w:rsid w:val="008E77F6"/>
    <w:rsid w:val="008F217E"/>
    <w:rsid w:val="008F33E1"/>
    <w:rsid w:val="008F57EA"/>
    <w:rsid w:val="008F6106"/>
    <w:rsid w:val="008F7FFB"/>
    <w:rsid w:val="0090017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5BC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1C3B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326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89C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4489"/>
    <w:rsid w:val="00A25CA9"/>
    <w:rsid w:val="00A25F77"/>
    <w:rsid w:val="00A260D2"/>
    <w:rsid w:val="00A268C4"/>
    <w:rsid w:val="00A2714E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47916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0602"/>
    <w:rsid w:val="00AC10AB"/>
    <w:rsid w:val="00AC1CE5"/>
    <w:rsid w:val="00AC358F"/>
    <w:rsid w:val="00AC5E08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29D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0F84"/>
    <w:rsid w:val="00B213B0"/>
    <w:rsid w:val="00B2481C"/>
    <w:rsid w:val="00B24FA5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A787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BF5D9B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16C7"/>
    <w:rsid w:val="00C12A7E"/>
    <w:rsid w:val="00C13E2B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298"/>
    <w:rsid w:val="00C65A8E"/>
    <w:rsid w:val="00C66590"/>
    <w:rsid w:val="00C67F8D"/>
    <w:rsid w:val="00C67FBD"/>
    <w:rsid w:val="00C70FBC"/>
    <w:rsid w:val="00C722E9"/>
    <w:rsid w:val="00C731D1"/>
    <w:rsid w:val="00C74229"/>
    <w:rsid w:val="00C76BB6"/>
    <w:rsid w:val="00C806B6"/>
    <w:rsid w:val="00C83D98"/>
    <w:rsid w:val="00C842D9"/>
    <w:rsid w:val="00C912AF"/>
    <w:rsid w:val="00C91552"/>
    <w:rsid w:val="00C936EB"/>
    <w:rsid w:val="00C940F6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321A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432F"/>
    <w:rsid w:val="00D3516E"/>
    <w:rsid w:val="00D40FED"/>
    <w:rsid w:val="00D41471"/>
    <w:rsid w:val="00D422BE"/>
    <w:rsid w:val="00D44CFB"/>
    <w:rsid w:val="00D47F2C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B650B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4597"/>
    <w:rsid w:val="00E24D6B"/>
    <w:rsid w:val="00E259AB"/>
    <w:rsid w:val="00E25E12"/>
    <w:rsid w:val="00E264A9"/>
    <w:rsid w:val="00E2671E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522A"/>
    <w:rsid w:val="00E4721B"/>
    <w:rsid w:val="00E47879"/>
    <w:rsid w:val="00E47B3D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0166"/>
    <w:rsid w:val="00E64310"/>
    <w:rsid w:val="00E66D3E"/>
    <w:rsid w:val="00E742B8"/>
    <w:rsid w:val="00E74941"/>
    <w:rsid w:val="00E7792F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67DD2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B1737"/>
    <w:rsid w:val="00FB4B4E"/>
    <w:rsid w:val="00FB6453"/>
    <w:rsid w:val="00FB775D"/>
    <w:rsid w:val="00FC0667"/>
    <w:rsid w:val="00FC1F85"/>
    <w:rsid w:val="00FC3298"/>
    <w:rsid w:val="00FC53A7"/>
    <w:rsid w:val="00FC5858"/>
    <w:rsid w:val="00FD16D1"/>
    <w:rsid w:val="00FD2113"/>
    <w:rsid w:val="00FD23D8"/>
    <w:rsid w:val="00FD253B"/>
    <w:rsid w:val="00FD38A6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7F007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Heading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al"/>
    <w:next w:val="Normal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Heading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al"/>
    <w:next w:val="Normal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Heading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al"/>
    <w:next w:val="Normal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Heading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al"/>
    <w:next w:val="Normal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Heading5">
    <w:name w:val="heading 5"/>
    <w:aliases w:val="ASAPHeading 5,Block Label"/>
    <w:basedOn w:val="Normal"/>
    <w:next w:val="Normal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Heading6">
    <w:name w:val="heading 6"/>
    <w:aliases w:val="ASAPHeading 6"/>
    <w:basedOn w:val="Normal"/>
    <w:next w:val="Normal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Heading7">
    <w:name w:val="heading 7"/>
    <w:aliases w:val="ASAPHeading 7"/>
    <w:basedOn w:val="Normal"/>
    <w:next w:val="Normal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Heading8">
    <w:name w:val="heading 8"/>
    <w:aliases w:val="ASAPHeading 8"/>
    <w:basedOn w:val="Normal"/>
    <w:next w:val="Normal"/>
    <w:link w:val="Heading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h9,heading9,ASAPHeading 9"/>
    <w:basedOn w:val="Normal"/>
    <w:next w:val="Normal"/>
    <w:link w:val="Heading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D54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al"/>
    <w:rsid w:val="006D5411"/>
    <w:rPr>
      <w:strike/>
    </w:rPr>
  </w:style>
  <w:style w:type="paragraph" w:customStyle="1" w:styleId="MM-Enddatum">
    <w:name w:val="MM-Enddatum"/>
    <w:basedOn w:val="Normal"/>
    <w:rsid w:val="006D5411"/>
    <w:rPr>
      <w:strike/>
    </w:rPr>
  </w:style>
  <w:style w:type="paragraph" w:customStyle="1" w:styleId="MM-Prioritt">
    <w:name w:val="MM-Priorität"/>
    <w:basedOn w:val="Normal"/>
    <w:rsid w:val="006D5411"/>
    <w:rPr>
      <w:strike/>
    </w:rPr>
  </w:style>
  <w:style w:type="paragraph" w:customStyle="1" w:styleId="MM-Dauer">
    <w:name w:val="MM-Dauer"/>
    <w:basedOn w:val="Normal"/>
    <w:rsid w:val="006D5411"/>
    <w:rPr>
      <w:strike/>
    </w:rPr>
  </w:style>
  <w:style w:type="paragraph" w:customStyle="1" w:styleId="MM-Abschluss">
    <w:name w:val="MM-Abschluss"/>
    <w:basedOn w:val="Normal"/>
    <w:rsid w:val="006D5411"/>
    <w:rPr>
      <w:strike/>
    </w:rPr>
  </w:style>
  <w:style w:type="paragraph" w:customStyle="1" w:styleId="MM-Ressourcen">
    <w:name w:val="MM-Ressourcen"/>
    <w:basedOn w:val="Normal"/>
    <w:rsid w:val="006D5411"/>
    <w:rPr>
      <w:strike/>
    </w:rPr>
  </w:style>
  <w:style w:type="paragraph" w:customStyle="1" w:styleId="MM-Kategorien">
    <w:name w:val="MM-Kategorien"/>
    <w:basedOn w:val="Normal"/>
    <w:rsid w:val="006D5411"/>
    <w:rPr>
      <w:strike/>
    </w:rPr>
  </w:style>
  <w:style w:type="paragraph" w:customStyle="1" w:styleId="MM-Verknpfung">
    <w:name w:val="MM-Verknüpfung"/>
    <w:basedOn w:val="Normal"/>
    <w:rsid w:val="006D5411"/>
    <w:rPr>
      <w:strike/>
    </w:rPr>
  </w:style>
  <w:style w:type="paragraph" w:customStyle="1" w:styleId="MM-Beziehung">
    <w:name w:val="MM-Beziehung"/>
    <w:basedOn w:val="Normal"/>
    <w:rsid w:val="006D5411"/>
    <w:rPr>
      <w:strike/>
    </w:rPr>
  </w:style>
  <w:style w:type="paragraph" w:customStyle="1" w:styleId="MMMap-Grafik">
    <w:name w:val="MM Map-Grafik"/>
    <w:basedOn w:val="Normal"/>
    <w:rsid w:val="006D5411"/>
    <w:rPr>
      <w:strike/>
    </w:rPr>
  </w:style>
  <w:style w:type="paragraph" w:styleId="ListNumber5">
    <w:name w:val="List Number 5"/>
    <w:basedOn w:val="Normal"/>
    <w:rsid w:val="006D5411"/>
    <w:pPr>
      <w:numPr>
        <w:ilvl w:val="8"/>
        <w:numId w:val="1"/>
      </w:numPr>
    </w:pPr>
  </w:style>
  <w:style w:type="paragraph" w:styleId="ListNumber4">
    <w:name w:val="List Number 4"/>
    <w:basedOn w:val="Normal"/>
    <w:rsid w:val="006D5411"/>
    <w:pPr>
      <w:numPr>
        <w:ilvl w:val="7"/>
        <w:numId w:val="1"/>
      </w:numPr>
    </w:pPr>
  </w:style>
  <w:style w:type="paragraph" w:styleId="ListNumber3">
    <w:name w:val="List Number 3"/>
    <w:basedOn w:val="Normal"/>
    <w:rsid w:val="006D5411"/>
    <w:pPr>
      <w:numPr>
        <w:ilvl w:val="6"/>
        <w:numId w:val="1"/>
      </w:numPr>
    </w:pPr>
  </w:style>
  <w:style w:type="paragraph" w:styleId="ListNumber2">
    <w:name w:val="List Number 2"/>
    <w:basedOn w:val="Normal"/>
    <w:rsid w:val="006D5411"/>
    <w:pPr>
      <w:numPr>
        <w:ilvl w:val="5"/>
        <w:numId w:val="1"/>
      </w:numPr>
    </w:pPr>
  </w:style>
  <w:style w:type="paragraph" w:styleId="ListBullet">
    <w:name w:val="List Bullet"/>
    <w:basedOn w:val="Normal"/>
    <w:autoRedefine/>
    <w:rsid w:val="006D5411"/>
    <w:pPr>
      <w:numPr>
        <w:ilvl w:val="4"/>
        <w:numId w:val="1"/>
      </w:numPr>
    </w:pPr>
  </w:style>
  <w:style w:type="paragraph" w:styleId="Title">
    <w:name w:val="Title"/>
    <w:basedOn w:val="Normal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DocumentMap">
    <w:name w:val="Document Map"/>
    <w:basedOn w:val="Normal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al"/>
    <w:rsid w:val="006D5411"/>
    <w:pPr>
      <w:spacing w:before="120" w:after="120"/>
    </w:pPr>
    <w:rPr>
      <w:strike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6D5411"/>
  </w:style>
  <w:style w:type="paragraph" w:styleId="TOC2">
    <w:name w:val="toc 2"/>
    <w:basedOn w:val="Normal"/>
    <w:next w:val="Normal"/>
    <w:autoRedefine/>
    <w:uiPriority w:val="39"/>
    <w:rsid w:val="006D5411"/>
    <w:pPr>
      <w:ind w:left="238"/>
    </w:pPr>
  </w:style>
  <w:style w:type="paragraph" w:styleId="TOC3">
    <w:name w:val="toc 3"/>
    <w:basedOn w:val="Normal"/>
    <w:next w:val="Normal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al"/>
    <w:next w:val="Normal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BodyText">
    <w:name w:val="Body Text"/>
    <w:basedOn w:val="Normal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al"/>
    <w:rsid w:val="006D5411"/>
    <w:pPr>
      <w:spacing w:before="60" w:after="60"/>
    </w:pPr>
    <w:rPr>
      <w:strike/>
      <w:sz w:val="20"/>
      <w:szCs w:val="20"/>
    </w:rPr>
  </w:style>
  <w:style w:type="character" w:styleId="Hyperlink">
    <w:name w:val="Hyperlink"/>
    <w:basedOn w:val="DefaultParagraphFont"/>
    <w:uiPriority w:val="99"/>
    <w:rsid w:val="006D5411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6D5411"/>
    <w:rPr>
      <w:sz w:val="16"/>
      <w:szCs w:val="16"/>
    </w:rPr>
  </w:style>
  <w:style w:type="paragraph" w:styleId="CommentText">
    <w:name w:val="annotation text"/>
    <w:basedOn w:val="Normal"/>
    <w:semiHidden/>
    <w:rsid w:val="006D5411"/>
    <w:rPr>
      <w:sz w:val="20"/>
      <w:szCs w:val="20"/>
    </w:rPr>
  </w:style>
  <w:style w:type="paragraph" w:styleId="BodyText2">
    <w:name w:val="Body Text 2"/>
    <w:basedOn w:val="Normal"/>
    <w:rsid w:val="006D5411"/>
    <w:rPr>
      <w:b/>
      <w:bCs/>
      <w:strike/>
      <w:sz w:val="22"/>
      <w:szCs w:val="22"/>
    </w:rPr>
  </w:style>
  <w:style w:type="paragraph" w:styleId="BodyText3">
    <w:name w:val="Body Text 3"/>
    <w:basedOn w:val="Normal"/>
    <w:rsid w:val="006D5411"/>
    <w:rPr>
      <w:strike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6D5411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6D5411"/>
    <w:pPr>
      <w:ind w:left="958"/>
    </w:pPr>
  </w:style>
  <w:style w:type="paragraph" w:styleId="TOC6">
    <w:name w:val="toc 6"/>
    <w:basedOn w:val="Normal"/>
    <w:next w:val="Normal"/>
    <w:autoRedefine/>
    <w:uiPriority w:val="39"/>
    <w:rsid w:val="006D5411"/>
    <w:pPr>
      <w:ind w:left="1202"/>
    </w:pPr>
  </w:style>
  <w:style w:type="paragraph" w:styleId="TOC7">
    <w:name w:val="toc 7"/>
    <w:basedOn w:val="Normal"/>
    <w:next w:val="Normal"/>
    <w:autoRedefine/>
    <w:uiPriority w:val="39"/>
    <w:rsid w:val="006D5411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6D5411"/>
    <w:pPr>
      <w:ind w:left="1678"/>
    </w:pPr>
  </w:style>
  <w:style w:type="paragraph" w:styleId="TOC9">
    <w:name w:val="toc 9"/>
    <w:basedOn w:val="Normal"/>
    <w:next w:val="Normal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BodyTextIndent">
    <w:name w:val="Body Text Indent"/>
    <w:basedOn w:val="Normal"/>
    <w:rsid w:val="006D5411"/>
    <w:pPr>
      <w:ind w:left="426" w:hanging="426"/>
    </w:pPr>
    <w:rPr>
      <w:strike/>
    </w:rPr>
  </w:style>
  <w:style w:type="paragraph" w:styleId="CommentSubject">
    <w:name w:val="annotation subject"/>
    <w:basedOn w:val="CommentText"/>
    <w:next w:val="CommentText"/>
    <w:semiHidden/>
    <w:rsid w:val="006D5411"/>
    <w:rPr>
      <w:b/>
      <w:bCs/>
    </w:rPr>
  </w:style>
  <w:style w:type="paragraph" w:styleId="BalloonText">
    <w:name w:val="Balloon Text"/>
    <w:basedOn w:val="Normal"/>
    <w:semiHidden/>
    <w:rsid w:val="006D541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Heading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Heading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Caption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DefaultParagraphFont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Heading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al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al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al"/>
    <w:rsid w:val="006D5411"/>
    <w:pPr>
      <w:spacing w:before="60"/>
    </w:pPr>
    <w:rPr>
      <w:strike/>
    </w:rPr>
  </w:style>
  <w:style w:type="table" w:styleId="TableGrid">
    <w:name w:val="Table Grid"/>
    <w:basedOn w:val="TableNormal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aliases w:val="ASAPHeading 8 Char"/>
    <w:basedOn w:val="DefaultParagraphFont"/>
    <w:link w:val="Heading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Heading9Char">
    <w:name w:val="Heading 9 Char"/>
    <w:aliases w:val="h9 Char,heading9 Char,ASAPHeading 9 Char"/>
    <w:basedOn w:val="DefaultParagraphFont"/>
    <w:link w:val="Heading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ListParagraph">
    <w:name w:val="List Paragraph"/>
    <w:basedOn w:val="Normal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al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DefaultParagraphFont"/>
    <w:rsid w:val="00620131"/>
  </w:style>
  <w:style w:type="character" w:styleId="Emphasis">
    <w:name w:val="Emphasis"/>
    <w:basedOn w:val="DefaultParagraphFont"/>
    <w:uiPriority w:val="20"/>
    <w:qFormat/>
    <w:rsid w:val="002B4BA1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Heading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Body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Heading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DefaultParagraphFont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DefaultParagraphFont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DefaultParagraphFont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DefaultParagraphFont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DefaultParagraphFont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TableGridLight">
    <w:name w:val="Grid Table Light"/>
    <w:basedOn w:val="TableNormal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DefaultParagraphFont"/>
    <w:rsid w:val="00F50CF9"/>
  </w:style>
  <w:style w:type="character" w:customStyle="1" w:styleId="Nzev1">
    <w:name w:val="Název1"/>
    <w:basedOn w:val="DefaultParagraphFont"/>
    <w:rsid w:val="00F50CF9"/>
  </w:style>
  <w:style w:type="character" w:customStyle="1" w:styleId="l0s311">
    <w:name w:val="l0s311"/>
    <w:basedOn w:val="DefaultParagraphFont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DefaultParagraphFont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  <w:rsid w:val="0019260A"/>
  </w:style>
  <w:style w:type="paragraph" w:styleId="NormalWeb">
    <w:name w:val="Normal (Web)"/>
    <w:basedOn w:val="Normal"/>
    <w:uiPriority w:val="99"/>
    <w:semiHidden/>
    <w:unhideWhenUsed/>
    <w:rsid w:val="00E66D3E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ylvainchauveau.com" TargetMode="External"/><Relationship Id="rId2" Type="http://schemas.openxmlformats.org/officeDocument/2006/relationships/hyperlink" Target="https://www.minorityrecords.com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7D23-ED17-46E1-91AF-762E42E1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624</Words>
  <Characters>3687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4303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10</cp:revision>
  <cp:lastPrinted>2024-05-15T14:04:00Z</cp:lastPrinted>
  <dcterms:created xsi:type="dcterms:W3CDTF">2024-10-20T16:40:00Z</dcterms:created>
  <dcterms:modified xsi:type="dcterms:W3CDTF">2024-10-24T07:56:00Z</dcterms:modified>
</cp:coreProperties>
</file>